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E06A73">
      <w:r w:rsidRPr="00E06A73">
        <w:t>https://www.researchgate.net/publication/296059527_Hacia_el_Analisis_de_Conformidad_Arquitectonica_Continuo_Un_Framework_Generador_de_Grafos_para_Aplicaciones_con_Codificacion_Arquitectonicamente_Evidente</w:t>
      </w:r>
      <w:bookmarkStart w:id="0" w:name="_GoBack"/>
      <w:bookmarkEnd w:id="0"/>
    </w:p>
    <w:sectPr w:rsidR="00DF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73"/>
    <w:rsid w:val="00DF24D8"/>
    <w:rsid w:val="00E0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2018-11-22T14:14:00Z</dcterms:created>
  <dcterms:modified xsi:type="dcterms:W3CDTF">2018-11-22T14:15:00Z</dcterms:modified>
</cp:coreProperties>
</file>